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A97" w:rsidRDefault="00CF1A97" w:rsidP="00CF1A97">
      <w:pPr>
        <w:pStyle w:val="ConsPlusNormal"/>
        <w:jc w:val="right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Приложение №1.</w:t>
      </w:r>
      <w:r w:rsidR="004A5450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7</w:t>
      </w:r>
      <w:bookmarkStart w:id="0" w:name="_GoBack"/>
      <w:bookmarkEnd w:id="0"/>
    </w:p>
    <w:p w:rsidR="00CF1A97" w:rsidRDefault="00CF1A97" w:rsidP="0007249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</w:p>
    <w:p w:rsidR="00072493" w:rsidRPr="007E55EC" w:rsidRDefault="00072493" w:rsidP="0007249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7E55E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МИНИСТЕРСТВО ЗДРАВООХРАНЕНИЯ РОССИЙСКОЙ ФЕДЕРАЦИИ</w:t>
      </w: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7E55E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ФЕДЕРАЛЬНЫЙ ФОНД </w:t>
      </w:r>
    </w:p>
    <w:p w:rsidR="00072493" w:rsidRPr="007E55EC" w:rsidRDefault="00072493" w:rsidP="0007249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7E55E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ОБЯЗАТЕЛЬНОГО МЕДИЦИНСКОГО СТРАХОВАНИЯ</w:t>
      </w: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7E55EC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МЕТОДИЧЕСКИЕ РЕКОМЕНДАЦИИ ПО СПОСОБАМ ОПЛАТЫ МЕДИЦИНСКОЙ ПОМОЩИ ЗА СЧЕТ СРЕДСТВ ОБЯЗАТЕЛЬНОГО МЕДИЦИНСКОГО СТРАХОВАНИЯ</w:t>
      </w:r>
    </w:p>
    <w:p w:rsidR="00072493" w:rsidRPr="007E55EC" w:rsidRDefault="00072493" w:rsidP="000724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</w:rPr>
        <w:sectPr w:rsidR="00072493" w:rsidSect="00072493">
          <w:headerReference w:type="default" r:id="rId6"/>
          <w:footerReference w:type="default" r:id="rId7"/>
          <w:headerReference w:type="first" r:id="rId8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7E55EC">
        <w:rPr>
          <w:rFonts w:ascii="Times New Roman" w:hAnsi="Times New Roman" w:cs="Times New Roman"/>
          <w:color w:val="000000" w:themeColor="text1"/>
          <w:sz w:val="28"/>
        </w:rPr>
        <w:t xml:space="preserve">Первый заместитель </w:t>
      </w:r>
      <w:r>
        <w:rPr>
          <w:rFonts w:ascii="Times New Roman" w:hAnsi="Times New Roman" w:cs="Times New Roman"/>
          <w:color w:val="000000" w:themeColor="text1"/>
          <w:sz w:val="28"/>
        </w:rPr>
        <w:br/>
        <w:t xml:space="preserve">Министра здравоохранения </w:t>
      </w:r>
      <w:r>
        <w:rPr>
          <w:rFonts w:ascii="Times New Roman" w:hAnsi="Times New Roman" w:cs="Times New Roman"/>
          <w:color w:val="000000" w:themeColor="text1"/>
          <w:sz w:val="28"/>
        </w:rPr>
        <w:br/>
        <w:t>Российской Федерации</w:t>
      </w: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 В.А. Зеленский</w:t>
      </w: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от</w:t>
      </w:r>
      <w:r w:rsidRPr="007E55EC">
        <w:rPr>
          <w:rFonts w:ascii="Times New Roman" w:hAnsi="Times New Roman" w:cs="Times New Roman"/>
          <w:color w:val="000000" w:themeColor="text1"/>
          <w:sz w:val="28"/>
        </w:rPr>
        <w:t>_____</w:t>
      </w:r>
      <w:r>
        <w:rPr>
          <w:rFonts w:ascii="Times New Roman" w:hAnsi="Times New Roman" w:cs="Times New Roman"/>
          <w:color w:val="000000" w:themeColor="text1"/>
          <w:sz w:val="28"/>
        </w:rPr>
        <w:t>_</w:t>
      </w:r>
      <w:r w:rsidRPr="007E55EC">
        <w:rPr>
          <w:rFonts w:ascii="Times New Roman" w:hAnsi="Times New Roman" w:cs="Times New Roman"/>
          <w:color w:val="000000" w:themeColor="text1"/>
          <w:sz w:val="28"/>
        </w:rPr>
        <w:t xml:space="preserve">___ </w:t>
      </w:r>
      <w:r>
        <w:rPr>
          <w:rFonts w:ascii="Times New Roman" w:hAnsi="Times New Roman" w:cs="Times New Roman"/>
          <w:color w:val="000000" w:themeColor="text1"/>
          <w:sz w:val="28"/>
        </w:rPr>
        <w:t>№</w:t>
      </w:r>
      <w:r w:rsidRPr="007E55EC">
        <w:rPr>
          <w:rFonts w:ascii="Times New Roman" w:hAnsi="Times New Roman" w:cs="Times New Roman"/>
          <w:color w:val="000000" w:themeColor="text1"/>
          <w:sz w:val="28"/>
        </w:rPr>
        <w:t>________</w:t>
      </w:r>
      <w:r>
        <w:rPr>
          <w:rFonts w:ascii="Times New Roman" w:hAnsi="Times New Roman" w:cs="Times New Roman"/>
          <w:color w:val="000000" w:themeColor="text1"/>
          <w:sz w:val="28"/>
        </w:rPr>
        <w:t>_______</w:t>
      </w:r>
      <w:r w:rsidRPr="007E55EC">
        <w:rPr>
          <w:rFonts w:ascii="Times New Roman" w:hAnsi="Times New Roman" w:cs="Times New Roman"/>
          <w:color w:val="000000" w:themeColor="text1"/>
          <w:sz w:val="28"/>
        </w:rPr>
        <w:t>__</w:t>
      </w: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Председатель </w:t>
      </w:r>
      <w:r>
        <w:rPr>
          <w:rFonts w:ascii="Times New Roman" w:hAnsi="Times New Roman" w:cs="Times New Roman"/>
          <w:color w:val="000000" w:themeColor="text1"/>
          <w:sz w:val="28"/>
        </w:rPr>
        <w:br/>
        <w:t>Федерального фонда обязательного медицинского страхования</w:t>
      </w: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             И.В.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</w:rPr>
        <w:t>Баланин</w:t>
      </w:r>
      <w:proofErr w:type="spellEnd"/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Default="00072493" w:rsidP="00072493">
      <w:pPr>
        <w:spacing w:after="0" w:line="240" w:lineRule="auto"/>
        <w:ind w:left="-567"/>
        <w:jc w:val="center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7E55EC" w:rsidRDefault="00072493" w:rsidP="0007249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7E55EC">
        <w:rPr>
          <w:rFonts w:ascii="Times New Roman" w:hAnsi="Times New Roman" w:cs="Times New Roman"/>
          <w:color w:val="000000" w:themeColor="text1"/>
          <w:sz w:val="28"/>
        </w:rPr>
        <w:t>№_______</w:t>
      </w:r>
      <w:r>
        <w:rPr>
          <w:rFonts w:ascii="Times New Roman" w:hAnsi="Times New Roman" w:cs="Times New Roman"/>
          <w:color w:val="000000" w:themeColor="text1"/>
          <w:sz w:val="28"/>
        </w:rPr>
        <w:t>_________</w:t>
      </w:r>
      <w:r w:rsidRPr="007E55EC">
        <w:rPr>
          <w:rFonts w:ascii="Times New Roman" w:hAnsi="Times New Roman" w:cs="Times New Roman"/>
          <w:color w:val="000000" w:themeColor="text1"/>
          <w:sz w:val="28"/>
        </w:rPr>
        <w:t>__ от________</w:t>
      </w:r>
    </w:p>
    <w:p w:rsidR="00072493" w:rsidRDefault="00072493" w:rsidP="0007249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</w:pPr>
    </w:p>
    <w:p w:rsidR="00072493" w:rsidRPr="003B7931" w:rsidRDefault="00072493" w:rsidP="00072493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</w:rPr>
        <w:sectPr w:rsidR="00072493" w:rsidRPr="003B7931" w:rsidSect="00EF4B00">
          <w:type w:val="continuous"/>
          <w:pgSz w:w="11906" w:h="16838"/>
          <w:pgMar w:top="1134" w:right="849" w:bottom="1134" w:left="1701" w:header="708" w:footer="708" w:gutter="0"/>
          <w:cols w:num="2" w:space="708"/>
          <w:titlePg/>
          <w:docGrid w:linePitch="360"/>
        </w:sectPr>
      </w:pPr>
    </w:p>
    <w:p w:rsidR="00072493" w:rsidRDefault="00072493" w:rsidP="00072493">
      <w:pPr>
        <w:pStyle w:val="ConsPlusNormal"/>
        <w:ind w:left="3828"/>
        <w:jc w:val="both"/>
        <w:rPr>
          <w:rFonts w:ascii="Times New Roman" w:hAnsi="Times New Roman"/>
          <w:b/>
          <w:color w:val="000000" w:themeColor="text1"/>
          <w:sz w:val="27"/>
        </w:rPr>
      </w:pPr>
    </w:p>
    <w:p w:rsidR="00072493" w:rsidRPr="00612818" w:rsidRDefault="00072493" w:rsidP="00072493">
      <w:pPr>
        <w:pStyle w:val="ConsPlusNormal"/>
        <w:jc w:val="center"/>
        <w:outlineLvl w:val="1"/>
        <w:rPr>
          <w:rFonts w:ascii="Times New Roman" w:hAnsi="Times New Roman"/>
          <w:b/>
          <w:color w:val="000000" w:themeColor="text1"/>
          <w:sz w:val="28"/>
        </w:rPr>
      </w:pPr>
      <w:r w:rsidRPr="00612818">
        <w:rPr>
          <w:rFonts w:ascii="Times New Roman" w:hAnsi="Times New Roman"/>
          <w:b/>
          <w:color w:val="000000" w:themeColor="text1"/>
          <w:sz w:val="28"/>
        </w:rPr>
        <w:t>II. СПОСОБЫ ОПЛАТЫ ПЕРВИЧНОЙ МЕДИКО-САНИТАРНОЙ ПОМОЩИ, В ТОМ ЧИСЛЕ НА ОСНОВЕ ПОДУШЕВОГО НОРМАТИВА ФИНАНСИРОВАНИЯ НА ПРИКРЕПИВШИХСЯ ЛИЦ</w:t>
      </w:r>
    </w:p>
    <w:p w:rsidR="00072493" w:rsidRDefault="00072493" w:rsidP="00072493">
      <w:pPr>
        <w:pStyle w:val="ConsPlusNormal"/>
        <w:ind w:firstLine="567"/>
        <w:jc w:val="both"/>
        <w:outlineLvl w:val="3"/>
        <w:rPr>
          <w:rFonts w:ascii="Times New Roman" w:hAnsi="Times New Roman"/>
          <w:b/>
          <w:color w:val="000000" w:themeColor="text1"/>
          <w:sz w:val="28"/>
        </w:rPr>
      </w:pPr>
    </w:p>
    <w:p w:rsidR="00072493" w:rsidRPr="00AB5001" w:rsidRDefault="00072493" w:rsidP="00072493">
      <w:pPr>
        <w:pStyle w:val="ConsPlusNormal"/>
        <w:ind w:firstLine="567"/>
        <w:jc w:val="both"/>
        <w:outlineLvl w:val="3"/>
        <w:rPr>
          <w:rFonts w:ascii="Times New Roman" w:hAnsi="Times New Roman"/>
          <w:b/>
          <w:color w:val="000000" w:themeColor="text1"/>
          <w:sz w:val="28"/>
        </w:rPr>
      </w:pPr>
      <w:r w:rsidRPr="00AB5001">
        <w:rPr>
          <w:rFonts w:ascii="Times New Roman" w:hAnsi="Times New Roman"/>
          <w:b/>
          <w:color w:val="000000" w:themeColor="text1"/>
          <w:sz w:val="28"/>
        </w:rPr>
        <w:t xml:space="preserve">2.3. Правила применения коэффициентов </w:t>
      </w:r>
      <w:r w:rsidRPr="004761B3">
        <w:rPr>
          <w:rFonts w:ascii="Times New Roman" w:hAnsi="Times New Roman"/>
          <w:b/>
          <w:color w:val="000000" w:themeColor="text1"/>
          <w:sz w:val="28"/>
        </w:rPr>
        <w:t xml:space="preserve">дифференциации подушевого норматива финансирования </w:t>
      </w:r>
    </w:p>
    <w:p w:rsidR="00072493" w:rsidRPr="00AB5001" w:rsidRDefault="00072493" w:rsidP="00072493">
      <w:pPr>
        <w:pStyle w:val="ConsPlusNormal"/>
        <w:jc w:val="both"/>
        <w:rPr>
          <w:rFonts w:ascii="Times New Roman" w:hAnsi="Times New Roman"/>
          <w:color w:val="000000" w:themeColor="text1"/>
          <w:sz w:val="28"/>
        </w:rPr>
      </w:pPr>
    </w:p>
    <w:p w:rsidR="00072493" w:rsidRPr="00AB5001" w:rsidRDefault="00072493" w:rsidP="00072493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AB5001">
        <w:rPr>
          <w:rFonts w:ascii="Times New Roman" w:hAnsi="Times New Roman"/>
          <w:color w:val="000000" w:themeColor="text1"/>
          <w:sz w:val="28"/>
        </w:rPr>
        <w:t xml:space="preserve">Подушевые нормативы финансирования для каждой медицинской организации должны определяться дифференцированно с учетом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предусмотренных пунктом 5.1. Требований </w:t>
      </w:r>
      <w:r w:rsidRPr="00AB5001">
        <w:rPr>
          <w:rFonts w:ascii="Times New Roman" w:hAnsi="Times New Roman"/>
          <w:color w:val="000000" w:themeColor="text1"/>
          <w:sz w:val="28"/>
        </w:rPr>
        <w:t xml:space="preserve">коэффициентов. </w:t>
      </w:r>
    </w:p>
    <w:p w:rsidR="00072493" w:rsidRPr="00AB5001" w:rsidRDefault="00072493" w:rsidP="00072493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AB5001">
        <w:rPr>
          <w:rFonts w:ascii="Times New Roman" w:hAnsi="Times New Roman"/>
          <w:color w:val="000000" w:themeColor="text1"/>
          <w:sz w:val="28"/>
        </w:rPr>
        <w:t xml:space="preserve">С учетом объективных, экономически обоснованных критериев и расчетов, выполненных в соответствии с Методикой расчета тарифов, коэффициенты </w:t>
      </w:r>
      <w:r>
        <w:rPr>
          <w:rFonts w:ascii="Times New Roman" w:hAnsi="Times New Roman"/>
          <w:color w:val="000000" w:themeColor="text1"/>
          <w:sz w:val="28"/>
        </w:rPr>
        <w:t xml:space="preserve">дифференциации подушевого норматива финансирования </w:t>
      </w:r>
      <w:r w:rsidRPr="00AB5001">
        <w:rPr>
          <w:rFonts w:ascii="Times New Roman" w:hAnsi="Times New Roman"/>
          <w:color w:val="000000" w:themeColor="text1"/>
          <w:sz w:val="28"/>
        </w:rPr>
        <w:t xml:space="preserve">могут определяться </w:t>
      </w:r>
      <w:r w:rsidRPr="00093F4B">
        <w:rPr>
          <w:rFonts w:ascii="Times New Roman" w:hAnsi="Times New Roman"/>
          <w:color w:val="000000" w:themeColor="text1"/>
          <w:sz w:val="28"/>
        </w:rPr>
        <w:t>дифференцированно, в том числе в зависимости от уровня (подуровня) медицин</w:t>
      </w:r>
      <w:r w:rsidRPr="00AB5001">
        <w:rPr>
          <w:rFonts w:ascii="Times New Roman" w:hAnsi="Times New Roman"/>
          <w:color w:val="000000" w:themeColor="text1"/>
          <w:sz w:val="28"/>
        </w:rPr>
        <w:t xml:space="preserve">ской организации с установлением коэффициентов по каждому подуровню. </w:t>
      </w:r>
      <w:r>
        <w:rPr>
          <w:rFonts w:ascii="Times New Roman" w:hAnsi="Times New Roman"/>
          <w:color w:val="000000" w:themeColor="text1"/>
          <w:sz w:val="28"/>
        </w:rPr>
        <w:t>В</w:t>
      </w:r>
      <w:r w:rsidRPr="00AB5001">
        <w:rPr>
          <w:rFonts w:ascii="Times New Roman" w:hAnsi="Times New Roman"/>
          <w:color w:val="000000" w:themeColor="text1"/>
          <w:sz w:val="28"/>
        </w:rPr>
        <w:t xml:space="preserve"> соответствии с Требованиями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при расчете дифференцированных подушевых нормативов финансирования на прикрепившихся лиц применяются следующие коэффициенты </w:t>
      </w:r>
      <w:bookmarkStart w:id="1" w:name="_Hlk154062451"/>
      <w:r w:rsidRPr="00492AEB">
        <w:rPr>
          <w:rFonts w:ascii="Times New Roman" w:hAnsi="Times New Roman" w:cs="Times New Roman"/>
          <w:color w:val="000000" w:themeColor="text1"/>
          <w:sz w:val="28"/>
        </w:rPr>
        <w:t>дифференциации подушевого норматива финансирования</w:t>
      </w:r>
      <w:bookmarkEnd w:id="1"/>
      <w:r w:rsidRPr="00AB5001">
        <w:rPr>
          <w:rFonts w:ascii="Times New Roman" w:hAnsi="Times New Roman"/>
          <w:color w:val="000000" w:themeColor="text1"/>
          <w:sz w:val="28"/>
        </w:rPr>
        <w:t>:</w:t>
      </w:r>
    </w:p>
    <w:p w:rsidR="00072493" w:rsidRPr="00AB5001" w:rsidRDefault="00072493" w:rsidP="00072493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</w:rPr>
        <w:t>1) </w:t>
      </w: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>коэффициенты дифференциации на прикрепившихся к медицинской организации лиц с учетом наличия</w:t>
      </w:r>
      <w:r w:rsidRPr="00AB5001">
        <w:rPr>
          <w:rFonts w:ascii="Times New Roman" w:hAnsi="Times New Roman"/>
          <w:color w:val="000000" w:themeColor="text1"/>
          <w:sz w:val="28"/>
        </w:rPr>
        <w:t xml:space="preserve"> подразделений, расположенных </w:t>
      </w: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B5001">
        <w:rPr>
          <w:rFonts w:ascii="Times New Roman" w:hAnsi="Times New Roman"/>
          <w:color w:val="000000" w:themeColor="text1"/>
          <w:sz w:val="28"/>
        </w:rPr>
        <w:t xml:space="preserve">в сельской местности, отдаленных территориях, поселках городского типа </w:t>
      </w: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B5001">
        <w:rPr>
          <w:rFonts w:ascii="Times New Roman" w:hAnsi="Times New Roman"/>
          <w:color w:val="000000" w:themeColor="text1"/>
          <w:sz w:val="28"/>
        </w:rPr>
        <w:t>и малых городах с численностью населения до 50 тысяч человек</w:t>
      </w: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AB5001">
        <w:rPr>
          <w:rFonts w:ascii="Times New Roman" w:hAnsi="Times New Roman"/>
          <w:color w:val="000000" w:themeColor="text1"/>
          <w:sz w:val="28"/>
        </w:rPr>
        <w:t xml:space="preserve"> и расходов на их содержание и оплату труда персонала (далее </w:t>
      </w:r>
      <w:proofErr w:type="gramStart"/>
      <w:r w:rsidRPr="00AB5001">
        <w:rPr>
          <w:rFonts w:ascii="Times New Roman" w:hAnsi="Times New Roman"/>
          <w:color w:val="000000" w:themeColor="text1"/>
          <w:sz w:val="28"/>
        </w:rPr>
        <w:t xml:space="preserve">– </w:t>
      </w:r>
      <w:bookmarkStart w:id="2" w:name="_Hlk90887872"/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bookmarkEnd w:id="2"/>
      <w:r w:rsidRPr="00AB5001">
        <w:rPr>
          <w:rFonts w:ascii="Times New Roman" w:hAnsi="Times New Roman"/>
          <w:color w:val="000000" w:themeColor="text1"/>
          <w:sz w:val="28"/>
        </w:rPr>
        <w:t>)</w:t>
      </w:r>
      <w:proofErr w:type="gramEnd"/>
      <w:r w:rsidRPr="00AB5001">
        <w:rPr>
          <w:rFonts w:ascii="Times New Roman" w:hAnsi="Times New Roman"/>
          <w:color w:val="000000" w:themeColor="text1"/>
          <w:sz w:val="28"/>
        </w:rPr>
        <w:t xml:space="preserve">; (рассчитываются </w:t>
      </w:r>
      <w:r w:rsidRPr="00AB5001">
        <w:rPr>
          <w:rFonts w:ascii="Times New Roman" w:hAnsi="Times New Roman"/>
          <w:color w:val="000000" w:themeColor="text1"/>
          <w:sz w:val="28"/>
        </w:rPr>
        <w:br/>
        <w:t>в соответствии с пунктом 2.5 настоящего раздела рекомендаций)</w:t>
      </w:r>
      <w:r>
        <w:rPr>
          <w:rFonts w:ascii="Times New Roman" w:hAnsi="Times New Roman"/>
          <w:color w:val="000000" w:themeColor="text1"/>
          <w:sz w:val="28"/>
        </w:rPr>
        <w:t>;</w:t>
      </w:r>
    </w:p>
    <w:p w:rsidR="00072493" w:rsidRPr="00492AEB" w:rsidRDefault="00072493" w:rsidP="0007249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</w:rPr>
        <w:t>2) коэффициенты половозрастного состава</w:t>
      </w:r>
      <w:r w:rsidRPr="00AB5001">
        <w:rPr>
          <w:rFonts w:ascii="Times New Roman" w:hAnsi="Times New Roman"/>
          <w:color w:val="000000" w:themeColor="text1"/>
          <w:sz w:val="28"/>
        </w:rPr>
        <w:t xml:space="preserve"> (далее </w:t>
      </w:r>
      <w:proofErr w:type="gramStart"/>
      <w:r w:rsidRPr="00AB5001">
        <w:rPr>
          <w:rFonts w:ascii="Times New Roman" w:hAnsi="Times New Roman"/>
          <w:color w:val="000000" w:themeColor="text1"/>
          <w:sz w:val="28"/>
        </w:rPr>
        <w:t xml:space="preserve">–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>)</w:t>
      </w:r>
      <w:proofErr w:type="gramEnd"/>
      <w:r w:rsidRPr="00492AEB">
        <w:rPr>
          <w:rFonts w:ascii="Times New Roman" w:hAnsi="Times New Roman" w:cs="Times New Roman"/>
          <w:color w:val="000000" w:themeColor="text1"/>
          <w:sz w:val="28"/>
        </w:rPr>
        <w:t>;</w:t>
      </w:r>
      <w:r w:rsidRPr="00AB5001">
        <w:rPr>
          <w:rFonts w:ascii="Times New Roman" w:hAnsi="Times New Roman"/>
          <w:color w:val="000000" w:themeColor="text1"/>
          <w:sz w:val="28"/>
        </w:rPr>
        <w:t xml:space="preserve"> (рассчитываются в соответствии с пунктом 2.4 настоящего раздела рекомендаций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072493" w:rsidRPr="00492AEB" w:rsidRDefault="00072493" w:rsidP="0007249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3) коэффициенты уровня расходов медицинских организаций (далее </w:t>
      </w:r>
      <w:proofErr w:type="gramStart"/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–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>)</w:t>
      </w:r>
      <w:proofErr w:type="gramEnd"/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(при необходимости);</w:t>
      </w:r>
    </w:p>
    <w:p w:rsidR="00072493" w:rsidRDefault="00072493" w:rsidP="0007249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</w:rPr>
        <w:t>4) </w:t>
      </w:r>
      <w:r w:rsidRPr="00492A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(далее </w:t>
      </w:r>
      <w:proofErr w:type="gramStart"/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–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>)</w:t>
      </w:r>
      <w:proofErr w:type="gramEnd"/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(при необходимости)</w:t>
      </w:r>
      <w:r>
        <w:rPr>
          <w:rFonts w:ascii="Times New Roman" w:hAnsi="Times New Roman" w:cs="Times New Roman"/>
          <w:color w:val="000000" w:themeColor="text1"/>
          <w:sz w:val="28"/>
        </w:rPr>
        <w:t>;</w:t>
      </w:r>
    </w:p>
    <w:p w:rsidR="00072493" w:rsidRDefault="00072493" w:rsidP="000724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5)</w:t>
      </w:r>
      <w:r w:rsidRPr="00A65F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коэффициенты дифференциации (в случае, если коэффициент дифференциации не является единым для всей территории субъекта Российской Федерации - значение коэффициента дифференциации по территориям оказания медицинской помощи устанавливается для каждой медицинской организации).</w:t>
      </w:r>
    </w:p>
    <w:p w:rsidR="00072493" w:rsidRPr="00492AEB" w:rsidRDefault="00072493" w:rsidP="00072493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4E49E3">
        <w:rPr>
          <w:rFonts w:ascii="Times New Roman" w:hAnsi="Times New Roman" w:cs="Times New Roman"/>
          <w:color w:val="000000" w:themeColor="text1"/>
          <w:sz w:val="28"/>
        </w:rPr>
        <w:t xml:space="preserve">При </w:t>
      </w:r>
      <w:proofErr w:type="gramStart"/>
      <w:r w:rsidRPr="004E49E3">
        <w:rPr>
          <w:rFonts w:ascii="Times New Roman" w:hAnsi="Times New Roman" w:cs="Times New Roman"/>
          <w:color w:val="000000" w:themeColor="text1"/>
          <w:sz w:val="28"/>
        </w:rPr>
        <w:t xml:space="preserve">расчете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4E49E3">
        <w:rPr>
          <w:rFonts w:ascii="Times New Roman" w:hAnsi="Times New Roman" w:cs="Times New Roman"/>
          <w:color w:val="000000" w:themeColor="text1"/>
          <w:sz w:val="28"/>
        </w:rPr>
        <w:t xml:space="preserve"> могут</w:t>
      </w:r>
      <w:proofErr w:type="gramEnd"/>
      <w:r w:rsidRPr="004E49E3">
        <w:rPr>
          <w:rFonts w:ascii="Times New Roman" w:hAnsi="Times New Roman" w:cs="Times New Roman"/>
          <w:color w:val="000000" w:themeColor="text1"/>
          <w:sz w:val="28"/>
        </w:rPr>
        <w:t xml:space="preserve"> учитываться плотность расселения</w:t>
      </w:r>
      <w:r w:rsidRPr="00D860CC">
        <w:rPr>
          <w:rFonts w:ascii="Times New Roman" w:hAnsi="Times New Roman"/>
          <w:color w:val="000000" w:themeColor="text1"/>
          <w:sz w:val="28"/>
        </w:rPr>
        <w:t xml:space="preserve"> обслуживаемого населения,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t>транспортная</w:t>
      </w:r>
      <w:r w:rsidRPr="00D860CC">
        <w:rPr>
          <w:rFonts w:ascii="Times New Roman" w:hAnsi="Times New Roman"/>
          <w:color w:val="000000" w:themeColor="text1"/>
          <w:sz w:val="28"/>
        </w:rPr>
        <w:t xml:space="preserve"> доступность, климатические и географические особенности территории обслуживания населения</w:t>
      </w:r>
      <w:r w:rsidRPr="00492AEB">
        <w:rPr>
          <w:rFonts w:ascii="Times New Roman" w:hAnsi="Times New Roman"/>
          <w:color w:val="000000" w:themeColor="text1"/>
          <w:sz w:val="28"/>
        </w:rPr>
        <w:t xml:space="preserve">, а также расходы, связанные с </w:t>
      </w:r>
      <w:r w:rsidRPr="00492AEB">
        <w:rPr>
          <w:rFonts w:ascii="Times New Roman" w:hAnsi="Times New Roman"/>
          <w:color w:val="000000" w:themeColor="text1"/>
          <w:sz w:val="28"/>
        </w:rPr>
        <w:lastRenderedPageBreak/>
        <w:t>содержанием медицинской организации, в том числе в зависимости от размера и площади медицинской организации.</w:t>
      </w:r>
    </w:p>
    <w:p w:rsidR="00072493" w:rsidRDefault="00072493" w:rsidP="0007249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В случае принятия Комиссией решения о </w:t>
      </w:r>
      <w:proofErr w:type="gramStart"/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неприменении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и</w:t>
      </w:r>
      <w:proofErr w:type="gramEnd"/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492AEB">
        <w:rPr>
          <w:rFonts w:ascii="Times New Roman" w:hAnsi="Times New Roman" w:cs="Times New Roman"/>
          <w:color w:val="000000" w:themeColor="text1"/>
          <w:sz w:val="28"/>
        </w:rPr>
        <w:br/>
        <w:t xml:space="preserve">в тарифном соглашении указывается, что </w:t>
      </w:r>
      <w:bookmarkStart w:id="3" w:name="_Hlk152323458"/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bookmarkEnd w:id="3"/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для всех медицинских организаций, использующих соответствующий способ оплаты, принимается равным 1.</w:t>
      </w:r>
    </w:p>
    <w:p w:rsidR="00072493" w:rsidRDefault="00072493" w:rsidP="0007249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bookmarkStart w:id="4" w:name="_Hlk151717044"/>
      <w:r w:rsidRPr="00093F4B">
        <w:rPr>
          <w:rFonts w:ascii="Times New Roman" w:hAnsi="Times New Roman" w:cs="Times New Roman"/>
          <w:color w:val="000000" w:themeColor="text1"/>
          <w:sz w:val="28"/>
        </w:rPr>
        <w:t xml:space="preserve">В случае использования в субъекте Российской Федерации при расчете дифференцированного подушевого </w:t>
      </w:r>
      <w:proofErr w:type="gramStart"/>
      <w:r w:rsidRPr="00093F4B">
        <w:rPr>
          <w:rFonts w:ascii="Times New Roman" w:hAnsi="Times New Roman" w:cs="Times New Roman"/>
          <w:color w:val="000000" w:themeColor="text1"/>
          <w:sz w:val="28"/>
        </w:rPr>
        <w:t xml:space="preserve">норматива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093F4B">
        <w:rPr>
          <w:rFonts w:ascii="Times New Roman" w:hAnsi="Times New Roman" w:cs="Times New Roman"/>
          <w:color w:val="000000" w:themeColor="text1"/>
          <w:sz w:val="28"/>
        </w:rPr>
        <w:t xml:space="preserve"> медицинские</w:t>
      </w:r>
      <w:proofErr w:type="gramEnd"/>
      <w:r w:rsidRPr="00093F4B">
        <w:rPr>
          <w:rFonts w:ascii="Times New Roman" w:hAnsi="Times New Roman" w:cs="Times New Roman"/>
          <w:color w:val="000000" w:themeColor="text1"/>
          <w:sz w:val="28"/>
        </w:rPr>
        <w:t xml:space="preserve">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093F4B">
        <w:rPr>
          <w:rFonts w:ascii="Times New Roman" w:hAnsi="Times New Roman" w:cs="Times New Roman"/>
          <w:color w:val="000000" w:themeColor="text1"/>
          <w:sz w:val="28"/>
        </w:rPr>
        <w:t xml:space="preserve"> для соответствующей группы медицинских организаций. </w:t>
      </w:r>
      <w:proofErr w:type="gramStart"/>
      <w:r w:rsidRPr="00093F4B">
        <w:rPr>
          <w:rFonts w:ascii="Times New Roman" w:hAnsi="Times New Roman" w:cs="Times New Roman"/>
          <w:color w:val="000000" w:themeColor="text1"/>
          <w:sz w:val="28"/>
        </w:rPr>
        <w:t xml:space="preserve">Значения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093F4B">
        <w:rPr>
          <w:rFonts w:ascii="Times New Roman" w:hAnsi="Times New Roman" w:cs="Times New Roman"/>
          <w:color w:val="000000" w:themeColor="text1"/>
          <w:sz w:val="28"/>
        </w:rPr>
        <w:t xml:space="preserve"> для</w:t>
      </w:r>
      <w:proofErr w:type="gramEnd"/>
      <w:r w:rsidRPr="00093F4B">
        <w:rPr>
          <w:rFonts w:ascii="Times New Roman" w:hAnsi="Times New Roman" w:cs="Times New Roman"/>
          <w:color w:val="000000" w:themeColor="text1"/>
          <w:sz w:val="28"/>
        </w:rPr>
        <w:t xml:space="preserve"> групп медицинских организаций рекомендуется рассчитывать с учетом численности прикрепленного населения медицинской организацией</w:t>
      </w:r>
      <w:r w:rsidRPr="00D277F4">
        <w:rPr>
          <w:rFonts w:ascii="Times New Roman" w:hAnsi="Times New Roman" w:cs="Times New Roman"/>
          <w:color w:val="000000" w:themeColor="text1"/>
          <w:sz w:val="28"/>
        </w:rPr>
        <w:t>.</w:t>
      </w:r>
    </w:p>
    <w:p w:rsidR="00072493" w:rsidRPr="004E49E3" w:rsidRDefault="00072493" w:rsidP="00072493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072493">
        <w:rPr>
          <w:rFonts w:ascii="Times New Roman" w:hAnsi="Times New Roman" w:cs="Times New Roman"/>
          <w:color w:val="000000" w:themeColor="text1"/>
          <w:sz w:val="28"/>
        </w:rPr>
        <w:t xml:space="preserve">В целях сохранения сбалансированности территориальных программ обязательного медицинского страхования значения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8"/>
              </w:rPr>
              <m:t>пв</m:t>
            </m:r>
          </m:sub>
        </m:sSub>
      </m:oMath>
      <w:r w:rsidRPr="00072493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8"/>
              </w:rPr>
              <m:t>ур</m:t>
            </m:r>
          </m:sub>
        </m:sSub>
      </m:oMath>
      <w:r w:rsidRPr="00072493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 w:hint="eastAsia"/>
                <w:color w:val="000000" w:themeColor="text1"/>
                <w:sz w:val="28"/>
              </w:rPr>
              <m:t>зп</m:t>
            </m:r>
          </m:sub>
        </m:sSub>
      </m:oMath>
      <w:r w:rsidRPr="00072493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072493">
        <w:rPr>
          <w:rFonts w:ascii="Times New Roman" w:hAnsi="Times New Roman" w:cs="Times New Roman"/>
          <w:color w:val="000000" w:themeColor="text1"/>
          <w:sz w:val="28"/>
        </w:rPr>
        <w:br/>
        <w:t>для медицинских организаций, имеющих прикрепленное население, рассчитываются с учетом недопущения влияния применения указанных коэффициентов на общий объем средств, распределяемый между медицинскими организациями по подушевому нормативу финансирования (среднее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1).</w:t>
      </w:r>
    </w:p>
    <w:p w:rsidR="00072493" w:rsidRDefault="00072493" w:rsidP="000724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A256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В целях недопущения необоснованного снижения объема подушевого финансирования медицинских организаций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при расчете дифференцированных подушевых нормативов финансирования:</w:t>
      </w:r>
    </w:p>
    <w:p w:rsidR="00072493" w:rsidRDefault="00072493" w:rsidP="000724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1)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gramStart"/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принимаются</w:t>
      </w:r>
      <w:proofErr w:type="gramEnd"/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равными 1 для следующих медицинских организаций:</w:t>
      </w:r>
    </w:p>
    <w:p w:rsidR="00072493" w:rsidRDefault="00072493" w:rsidP="000724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федеральные медицинские организации;</w:t>
      </w:r>
    </w:p>
    <w:p w:rsidR="00072493" w:rsidRDefault="00072493" w:rsidP="000724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негосударственны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медицински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организаци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и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, являющи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ся единственными медицинскими организациями в конкретном населенном пункте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.</w:t>
      </w:r>
    </w:p>
    <w:p w:rsidR="00072493" w:rsidRPr="009C3A80" w:rsidRDefault="00072493" w:rsidP="000724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2)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BA2561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proofErr w:type="gramStart"/>
      <w:r w:rsidRPr="00BA2561">
        <w:rPr>
          <w:rFonts w:ascii="Times New Roman" w:hAnsi="Times New Roman" w:cs="Times New Roman"/>
          <w:color w:val="000000" w:themeColor="text1"/>
          <w:sz w:val="28"/>
        </w:rPr>
        <w:t xml:space="preserve">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устанавливается</w:t>
      </w:r>
      <w:proofErr w:type="gramEnd"/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в размере не менее 1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- 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для центральных районных, районных (в том числе межрайонных) и участковых больниц, обслуживающих взрослое население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.</w:t>
      </w:r>
    </w:p>
    <w:bookmarkEnd w:id="4"/>
    <w:p w:rsidR="00072493" w:rsidRDefault="00072493" w:rsidP="00CF1A97">
      <w:pPr>
        <w:pStyle w:val="ConsPlusNormal"/>
        <w:ind w:firstLine="567"/>
        <w:jc w:val="both"/>
      </w:pPr>
      <w:r w:rsidRPr="00D860CC">
        <w:rPr>
          <w:rFonts w:ascii="Times New Roman" w:hAnsi="Times New Roman"/>
          <w:color w:val="000000" w:themeColor="text1"/>
          <w:sz w:val="28"/>
        </w:rPr>
        <w:t xml:space="preserve">При этом снижение </w:t>
      </w:r>
      <w:r>
        <w:rPr>
          <w:rFonts w:ascii="Times New Roman" w:hAnsi="Times New Roman"/>
          <w:color w:val="000000" w:themeColor="text1"/>
          <w:sz w:val="28"/>
        </w:rPr>
        <w:t>общего объема</w:t>
      </w:r>
      <w:r w:rsidRPr="00D860CC">
        <w:rPr>
          <w:rFonts w:ascii="Times New Roman" w:hAnsi="Times New Roman"/>
          <w:color w:val="000000" w:themeColor="text1"/>
          <w:sz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</w:rPr>
        <w:t>средств на оплату</w:t>
      </w:r>
      <w:r w:rsidRPr="00D860CC">
        <w:rPr>
          <w:rFonts w:ascii="Times New Roman" w:hAnsi="Times New Roman"/>
          <w:color w:val="000000" w:themeColor="text1"/>
          <w:sz w:val="28"/>
        </w:rPr>
        <w:t xml:space="preserve"> медицинской </w:t>
      </w:r>
      <w:r>
        <w:rPr>
          <w:rFonts w:ascii="Times New Roman" w:hAnsi="Times New Roman"/>
          <w:color w:val="000000" w:themeColor="text1"/>
          <w:sz w:val="28"/>
        </w:rPr>
        <w:t xml:space="preserve">помощи по подушевому нормативу финансирования (по всем медицинским организациям, участвующим в реализации территориальной программы обязательного медицинского страхования, в совокупности) </w:t>
      </w:r>
      <w:r w:rsidRPr="00D860CC">
        <w:rPr>
          <w:rFonts w:ascii="Times New Roman" w:hAnsi="Times New Roman"/>
          <w:color w:val="000000" w:themeColor="text1"/>
          <w:sz w:val="28"/>
        </w:rPr>
        <w:t>по сравнению с уровнем предыдущего года</w:t>
      </w:r>
      <w:r>
        <w:rPr>
          <w:rFonts w:ascii="Times New Roman" w:hAnsi="Times New Roman"/>
          <w:color w:val="000000" w:themeColor="text1"/>
          <w:sz w:val="28"/>
        </w:rPr>
        <w:t xml:space="preserve"> (в том числе за счет исключения отдельной медицинской помощи из подушевого финансирования с последующей оплатой за единицу объема медицинской помощи)</w:t>
      </w:r>
      <w:r w:rsidRPr="00D860CC">
        <w:rPr>
          <w:rFonts w:ascii="Times New Roman" w:hAnsi="Times New Roman"/>
          <w:color w:val="000000" w:themeColor="text1"/>
          <w:sz w:val="28"/>
        </w:rPr>
        <w:t xml:space="preserve"> недопустимо.</w:t>
      </w:r>
    </w:p>
    <w:sectPr w:rsidR="00072493" w:rsidSect="00CF1A97">
      <w:pgSz w:w="11906" w:h="16838"/>
      <w:pgMar w:top="1134" w:right="567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642D" w:rsidRDefault="00CF1A97">
      <w:pPr>
        <w:spacing w:after="0" w:line="240" w:lineRule="auto"/>
      </w:pPr>
      <w:r>
        <w:separator/>
      </w:r>
    </w:p>
  </w:endnote>
  <w:endnote w:type="continuationSeparator" w:id="0">
    <w:p w:rsidR="00D7642D" w:rsidRDefault="00CF1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64727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C6D7F" w:rsidRPr="006B6813" w:rsidRDefault="00072493">
        <w:pPr>
          <w:pStyle w:val="a5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4A5450">
          <w:rPr>
            <w:rFonts w:ascii="Times New Roman" w:hAnsi="Times New Roman" w:cs="Times New Roman"/>
            <w:noProof/>
          </w:rPr>
          <w:t>3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0C6D7F" w:rsidRDefault="004A5450">
    <w:pPr>
      <w:pStyle w:val="a5"/>
    </w:pPr>
  </w:p>
  <w:p w:rsidR="000C6D7F" w:rsidRDefault="004A54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642D" w:rsidRDefault="00CF1A97">
      <w:pPr>
        <w:spacing w:after="0" w:line="240" w:lineRule="auto"/>
      </w:pPr>
      <w:r>
        <w:separator/>
      </w:r>
    </w:p>
  </w:footnote>
  <w:footnote w:type="continuationSeparator" w:id="0">
    <w:p w:rsidR="00D7642D" w:rsidRDefault="00CF1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D7F" w:rsidRDefault="004A5450">
    <w:pPr>
      <w:pStyle w:val="a3"/>
      <w:jc w:val="center"/>
    </w:pPr>
  </w:p>
  <w:p w:rsidR="000C6D7F" w:rsidRDefault="004A5450">
    <w:pPr>
      <w:pStyle w:val="a3"/>
    </w:pPr>
  </w:p>
  <w:p w:rsidR="000C6D7F" w:rsidRDefault="004A54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6D7F" w:rsidRDefault="004A5450">
    <w:pPr>
      <w:pStyle w:val="a3"/>
      <w:jc w:val="center"/>
    </w:pPr>
  </w:p>
  <w:p w:rsidR="000C6D7F" w:rsidRDefault="004A545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493"/>
    <w:rsid w:val="00072493"/>
    <w:rsid w:val="004A5450"/>
    <w:rsid w:val="00CF1A97"/>
    <w:rsid w:val="00D7642D"/>
    <w:rsid w:val="00DA4ADE"/>
    <w:rsid w:val="00F4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7270C1-C6A8-4F61-8C3D-368983C3F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49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24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7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72493"/>
  </w:style>
  <w:style w:type="paragraph" w:styleId="a5">
    <w:name w:val="footer"/>
    <w:basedOn w:val="a"/>
    <w:link w:val="a6"/>
    <w:uiPriority w:val="99"/>
    <w:unhideWhenUsed/>
    <w:rsid w:val="00072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72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3</cp:revision>
  <dcterms:created xsi:type="dcterms:W3CDTF">2024-02-27T14:20:00Z</dcterms:created>
  <dcterms:modified xsi:type="dcterms:W3CDTF">2024-02-29T06:59:00Z</dcterms:modified>
</cp:coreProperties>
</file>